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483" w:rsidRPr="00BE4483" w:rsidRDefault="00BE4483" w:rsidP="00BE4483">
      <w:pPr>
        <w:spacing w:line="120" w:lineRule="atLeast"/>
        <w:rPr>
          <w:rFonts w:asciiTheme="majorEastAsia" w:eastAsiaTheme="majorEastAsia" w:hAnsiTheme="majorEastAsia"/>
          <w:b/>
          <w:sz w:val="32"/>
          <w:szCs w:val="32"/>
        </w:rPr>
      </w:pPr>
      <w:r w:rsidRPr="00BE4483">
        <w:rPr>
          <w:rFonts w:asciiTheme="majorEastAsia" w:eastAsiaTheme="majorEastAsia" w:hAnsiTheme="majorEastAsia" w:hint="eastAsia"/>
          <w:b/>
          <w:sz w:val="32"/>
          <w:szCs w:val="32"/>
        </w:rPr>
        <w:t>霍勇简介</w:t>
      </w:r>
    </w:p>
    <w:p w:rsidR="00BE4483" w:rsidRDefault="00BE4483" w:rsidP="00BE4483">
      <w:pPr>
        <w:spacing w:line="120" w:lineRule="atLeast"/>
        <w:rPr>
          <w:rFonts w:asciiTheme="majorEastAsia" w:eastAsiaTheme="majorEastAsia" w:hAnsiTheme="majorEastAsia"/>
          <w:sz w:val="24"/>
          <w:szCs w:val="24"/>
        </w:rPr>
      </w:pPr>
      <w:r>
        <w:rPr>
          <w:rFonts w:asciiTheme="majorEastAsia" w:eastAsiaTheme="majorEastAsia" w:hAnsiTheme="majorEastAsia"/>
          <w:noProof/>
        </w:rPr>
        <w:drawing>
          <wp:inline distT="0" distB="0" distL="0" distR="0" wp14:anchorId="01083195" wp14:editId="3262D32F">
            <wp:extent cx="1955800" cy="2254250"/>
            <wp:effectExtent l="0" t="0" r="6350" b="0"/>
            <wp:docPr id="1" name="图片 1" descr="C:\Users\m8600t\Desktop\材料与文件\医学讲座\u=156949070,3497166452&amp;fm=27&amp;g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8600t\Desktop\材料与文件\医学讲座\u=156949070,3497166452&amp;fm=27&amp;gp=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2254250"/>
                    </a:xfrm>
                    <a:prstGeom prst="rect">
                      <a:avLst/>
                    </a:prstGeom>
                    <a:noFill/>
                    <a:ln>
                      <a:noFill/>
                    </a:ln>
                  </pic:spPr>
                </pic:pic>
              </a:graphicData>
            </a:graphic>
          </wp:inline>
        </w:drawing>
      </w:r>
    </w:p>
    <w:p w:rsidR="00754739" w:rsidRPr="00754739" w:rsidRDefault="00754739" w:rsidP="00754739">
      <w:pPr>
        <w:pStyle w:val="a9"/>
        <w:spacing w:before="0" w:beforeAutospacing="0" w:after="0" w:afterAutospacing="0"/>
        <w:rPr>
          <w:rFonts w:asciiTheme="minorEastAsia" w:eastAsiaTheme="minorEastAsia" w:hAnsiTheme="minorEastAsia" w:cs="Helvetica"/>
          <w:color w:val="000000"/>
          <w:sz w:val="32"/>
          <w:szCs w:val="32"/>
        </w:rPr>
      </w:pPr>
      <w:bookmarkStart w:id="0" w:name="_GoBack"/>
      <w:bookmarkEnd w:id="0"/>
      <w:r w:rsidRPr="00754739">
        <w:rPr>
          <w:rFonts w:asciiTheme="minorEastAsia" w:eastAsiaTheme="minorEastAsia" w:hAnsiTheme="minorEastAsia" w:cs="Helvetica"/>
          <w:color w:val="000000"/>
          <w:sz w:val="32"/>
          <w:szCs w:val="32"/>
        </w:rPr>
        <w:t>霍勇，北京大学第一医院心内科主任，世界华人心血管医师协会会长、亚洲心脏学会主席，世界华人医师协会副会长、中国胸痛中心认证工作委员会主任委员中国医师协会胸痛专业委员会主任委员、中国心血管健康联盟副主席、心血管健康(苏州工业园区)研究院院长</w:t>
      </w:r>
    </w:p>
    <w:p w:rsidR="00754739" w:rsidRPr="00754739" w:rsidRDefault="00754739" w:rsidP="00754739">
      <w:pPr>
        <w:pStyle w:val="a9"/>
        <w:spacing w:before="0" w:beforeAutospacing="0" w:after="0" w:afterAutospacing="0"/>
        <w:rPr>
          <w:rFonts w:asciiTheme="minorEastAsia" w:eastAsiaTheme="minorEastAsia" w:hAnsiTheme="minorEastAsia" w:cs="Helvetica"/>
          <w:color w:val="000000"/>
          <w:sz w:val="32"/>
          <w:szCs w:val="32"/>
        </w:rPr>
      </w:pPr>
      <w:r w:rsidRPr="00754739">
        <w:rPr>
          <w:rFonts w:asciiTheme="minorEastAsia" w:eastAsiaTheme="minorEastAsia" w:hAnsiTheme="minorEastAsia" w:cs="Helvetica"/>
          <w:color w:val="000000"/>
          <w:sz w:val="32"/>
          <w:szCs w:val="32"/>
        </w:rPr>
        <w:t> </w:t>
      </w:r>
    </w:p>
    <w:p w:rsidR="00754739" w:rsidRPr="00754739" w:rsidRDefault="00754739" w:rsidP="00754739">
      <w:pPr>
        <w:pStyle w:val="a9"/>
        <w:spacing w:before="0" w:beforeAutospacing="0" w:after="0" w:afterAutospacing="0"/>
        <w:rPr>
          <w:rFonts w:asciiTheme="minorEastAsia" w:eastAsiaTheme="minorEastAsia" w:hAnsiTheme="minorEastAsia" w:cs="Helvetica"/>
          <w:color w:val="000000"/>
          <w:sz w:val="32"/>
          <w:szCs w:val="32"/>
        </w:rPr>
      </w:pPr>
      <w:r w:rsidRPr="00754739">
        <w:rPr>
          <w:rFonts w:asciiTheme="minorEastAsia" w:eastAsiaTheme="minorEastAsia" w:hAnsiTheme="minorEastAsia" w:cs="Helvetica"/>
          <w:color w:val="000000"/>
          <w:sz w:val="32"/>
          <w:szCs w:val="32"/>
        </w:rPr>
        <w:t>作为我国心血管疾病领域的领军人物，霍勇积极推动中国心血管病介入诊疗技术的普及、规范和发展，取得了业界公认的成就和声誉。同时，在国家心脑血管疾病防治，尤其是创新型的H型高血压和脑卒中预防、急性心肌梗死救治体系和胸痛中心建设中作出突出贡献，居国际领先地位。并主持全国心血管病症质量控制和专科医师培训和认证体系建设，牵头制定多项国家疾病诊疗标准和心血管专业的指南和共识（30余项）</w:t>
      </w:r>
    </w:p>
    <w:p w:rsidR="00754739" w:rsidRPr="00754739" w:rsidRDefault="00754739" w:rsidP="00754739">
      <w:pPr>
        <w:pStyle w:val="a9"/>
        <w:spacing w:before="0" w:beforeAutospacing="0" w:after="0" w:afterAutospacing="0"/>
        <w:rPr>
          <w:rFonts w:asciiTheme="minorEastAsia" w:eastAsiaTheme="minorEastAsia" w:hAnsiTheme="minorEastAsia" w:cs="Helvetica"/>
          <w:color w:val="000000"/>
          <w:sz w:val="32"/>
          <w:szCs w:val="32"/>
        </w:rPr>
      </w:pPr>
      <w:r w:rsidRPr="00754739">
        <w:rPr>
          <w:rFonts w:asciiTheme="minorEastAsia" w:eastAsiaTheme="minorEastAsia" w:hAnsiTheme="minorEastAsia" w:cs="Helvetica"/>
          <w:color w:val="000000"/>
          <w:sz w:val="32"/>
          <w:szCs w:val="32"/>
        </w:rPr>
        <w:lastRenderedPageBreak/>
        <w:t>霍勇教授先后主持了国家“十一五”、“十二五”、“十三五”等多项国家级课题，33项国内外创新药物临床研究，在JAMA等顶级国际学术期刊发表SCI文章219篇，发表中文文章484篇；主编学术专著68部，先后获得6项发明专利和国家科技进步二等奖（2016年）、华夏医学科技奖一等奖（2012年、2016年）、获华夏医学科技奖一等奖；教育部高等学校科学研究优秀成果奖科学技术进步奖一等奖（2016年）、第十三届吴阶平—保罗·杨森医学药学奖（2012年）、吴阶平创新奖（2012）、中国人民解放军总后勤后一等奖（2012年）、获国家科学技术进步奖二等奖（2013年）等多个奖项。</w:t>
      </w:r>
    </w:p>
    <w:p w:rsidR="00754739" w:rsidRPr="00754739" w:rsidRDefault="00754739" w:rsidP="00754739">
      <w:pPr>
        <w:rPr>
          <w:rFonts w:asciiTheme="minorEastAsia" w:hAnsiTheme="minorEastAsia"/>
          <w:sz w:val="32"/>
          <w:szCs w:val="32"/>
        </w:rPr>
      </w:pPr>
    </w:p>
    <w:p w:rsidR="00754739" w:rsidRPr="00754739" w:rsidRDefault="00754739">
      <w:pPr>
        <w:rPr>
          <w:rFonts w:asciiTheme="minorEastAsia" w:hAnsiTheme="minorEastAsia" w:hint="eastAsia"/>
          <w:sz w:val="32"/>
          <w:szCs w:val="32"/>
        </w:rPr>
      </w:pPr>
    </w:p>
    <w:sectPr w:rsidR="00754739" w:rsidRPr="00754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6B" w:rsidRDefault="0066266B" w:rsidP="00754739">
      <w:r>
        <w:separator/>
      </w:r>
    </w:p>
  </w:endnote>
  <w:endnote w:type="continuationSeparator" w:id="0">
    <w:p w:rsidR="0066266B" w:rsidRDefault="0066266B" w:rsidP="0075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6B" w:rsidRDefault="0066266B" w:rsidP="00754739">
      <w:r>
        <w:separator/>
      </w:r>
    </w:p>
  </w:footnote>
  <w:footnote w:type="continuationSeparator" w:id="0">
    <w:p w:rsidR="0066266B" w:rsidRDefault="0066266B" w:rsidP="00754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83"/>
    <w:rsid w:val="0066266B"/>
    <w:rsid w:val="00754739"/>
    <w:rsid w:val="00BE4483"/>
    <w:rsid w:val="00E9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3055D"/>
  <w15:docId w15:val="{74A8DDC5-E096-40F7-8D00-4D9C1E37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483"/>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a4"/>
    <w:uiPriority w:val="99"/>
    <w:semiHidden/>
    <w:unhideWhenUsed/>
    <w:rsid w:val="00BE4483"/>
    <w:rPr>
      <w:sz w:val="18"/>
      <w:szCs w:val="18"/>
    </w:rPr>
  </w:style>
  <w:style w:type="character" w:customStyle="1" w:styleId="a4">
    <w:name w:val="批注框文本 字符"/>
    <w:basedOn w:val="a0"/>
    <w:link w:val="a3"/>
    <w:uiPriority w:val="99"/>
    <w:semiHidden/>
    <w:rsid w:val="00BE4483"/>
    <w:rPr>
      <w:sz w:val="18"/>
      <w:szCs w:val="18"/>
    </w:rPr>
  </w:style>
  <w:style w:type="paragraph" w:styleId="a5">
    <w:name w:val="header"/>
    <w:basedOn w:val="a"/>
    <w:link w:val="a6"/>
    <w:uiPriority w:val="99"/>
    <w:unhideWhenUsed/>
    <w:rsid w:val="007547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54739"/>
    <w:rPr>
      <w:sz w:val="18"/>
      <w:szCs w:val="18"/>
    </w:rPr>
  </w:style>
  <w:style w:type="paragraph" w:styleId="a7">
    <w:name w:val="footer"/>
    <w:basedOn w:val="a"/>
    <w:link w:val="a8"/>
    <w:uiPriority w:val="99"/>
    <w:unhideWhenUsed/>
    <w:rsid w:val="00754739"/>
    <w:pPr>
      <w:tabs>
        <w:tab w:val="center" w:pos="4153"/>
        <w:tab w:val="right" w:pos="8306"/>
      </w:tabs>
      <w:snapToGrid w:val="0"/>
      <w:jc w:val="left"/>
    </w:pPr>
    <w:rPr>
      <w:sz w:val="18"/>
      <w:szCs w:val="18"/>
    </w:rPr>
  </w:style>
  <w:style w:type="character" w:customStyle="1" w:styleId="a8">
    <w:name w:val="页脚 字符"/>
    <w:basedOn w:val="a0"/>
    <w:link w:val="a7"/>
    <w:uiPriority w:val="99"/>
    <w:rsid w:val="00754739"/>
    <w:rPr>
      <w:sz w:val="18"/>
      <w:szCs w:val="18"/>
    </w:rPr>
  </w:style>
  <w:style w:type="paragraph" w:styleId="a9">
    <w:name w:val="Normal (Web)"/>
    <w:basedOn w:val="a"/>
    <w:uiPriority w:val="99"/>
    <w:semiHidden/>
    <w:unhideWhenUsed/>
    <w:rsid w:val="007547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zlzhang</dc:creator>
  <cp:lastModifiedBy>laokexie</cp:lastModifiedBy>
  <cp:revision>2</cp:revision>
  <dcterms:created xsi:type="dcterms:W3CDTF">2018-06-22T02:52:00Z</dcterms:created>
  <dcterms:modified xsi:type="dcterms:W3CDTF">2019-07-03T02:42:00Z</dcterms:modified>
</cp:coreProperties>
</file>